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4A" w:rsidRDefault="00034B4A"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Pr="003D38EB" w:rsidRDefault="005A3617" w:rsidP="003D38EB">
      <w:pPr>
        <w:pStyle w:val="NoSpacing"/>
        <w:spacing w:line="480" w:lineRule="auto"/>
        <w:jc w:val="center"/>
        <w:rPr>
          <w:b/>
          <w:sz w:val="28"/>
        </w:rPr>
      </w:pPr>
      <w:r>
        <w:rPr>
          <w:b/>
          <w:sz w:val="28"/>
        </w:rPr>
        <w:t>Same Spirit, New</w:t>
      </w:r>
      <w:r w:rsidR="009C4A70">
        <w:rPr>
          <w:b/>
          <w:sz w:val="28"/>
        </w:rPr>
        <w:t xml:space="preserve"> Motives: A Transformation of Impetus to Pursue Medicine</w:t>
      </w:r>
    </w:p>
    <w:p w:rsidR="003D38EB" w:rsidRDefault="003D38EB" w:rsidP="003D38EB">
      <w:pPr>
        <w:pStyle w:val="NoSpacing"/>
        <w:spacing w:line="480" w:lineRule="auto"/>
        <w:jc w:val="center"/>
      </w:pPr>
      <w:r>
        <w:t>Emily Kim</w:t>
      </w:r>
    </w:p>
    <w:p w:rsidR="003D38EB" w:rsidRDefault="003D38EB" w:rsidP="003D38EB">
      <w:pPr>
        <w:pStyle w:val="NoSpacing"/>
        <w:spacing w:line="480" w:lineRule="auto"/>
        <w:jc w:val="center"/>
      </w:pPr>
      <w:r>
        <w:t>SOC3074: Sociology of Race</w:t>
      </w:r>
    </w:p>
    <w:p w:rsidR="003D38EB" w:rsidRDefault="003D38EB" w:rsidP="003D38EB">
      <w:pPr>
        <w:pStyle w:val="NoSpacing"/>
        <w:spacing w:line="480" w:lineRule="auto"/>
        <w:jc w:val="center"/>
      </w:pPr>
      <w:r>
        <w:t>Dr. Earl Wright II</w:t>
      </w:r>
    </w:p>
    <w:p w:rsidR="003D38EB" w:rsidRDefault="003D38EB" w:rsidP="003D38EB">
      <w:pPr>
        <w:pStyle w:val="NoSpacing"/>
        <w:spacing w:line="480" w:lineRule="auto"/>
        <w:jc w:val="center"/>
      </w:pPr>
      <w:r>
        <w:t>1 Feb 2019</w:t>
      </w: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3D38EB" w:rsidP="003D38EB">
      <w:pPr>
        <w:pStyle w:val="NoSpacing"/>
        <w:spacing w:line="480" w:lineRule="auto"/>
        <w:jc w:val="center"/>
      </w:pPr>
    </w:p>
    <w:p w:rsidR="003D38EB" w:rsidRDefault="0098753E" w:rsidP="003D38EB">
      <w:pPr>
        <w:pStyle w:val="NoSpacing"/>
        <w:spacing w:line="480" w:lineRule="auto"/>
      </w:pPr>
      <w:r>
        <w:lastRenderedPageBreak/>
        <w:tab/>
      </w:r>
      <w:r w:rsidR="00D101CE">
        <w:t>Perhaps lik</w:t>
      </w:r>
      <w:r>
        <w:t xml:space="preserve">e others writing this essay, I have not experienced a pivotal moment or event </w:t>
      </w:r>
      <w:r w:rsidR="00B74C58">
        <w:t>shaped by either race or racism</w:t>
      </w:r>
      <w:r>
        <w:t xml:space="preserve">. This sentence alone demonstrates how much privilege I hold, and with that I </w:t>
      </w:r>
      <w:r w:rsidR="00B74C58">
        <w:t>aim</w:t>
      </w:r>
      <w:r>
        <w:t xml:space="preserve"> to use my medical career to advocate for </w:t>
      </w:r>
      <w:r w:rsidR="00B74C58">
        <w:t>individual</w:t>
      </w:r>
      <w:r>
        <w:t xml:space="preserve"> right to health, especially</w:t>
      </w:r>
      <w:r w:rsidR="00B74C58">
        <w:t xml:space="preserve"> for</w:t>
      </w:r>
      <w:r>
        <w:t xml:space="preserve"> people of color (POC) in economically-marginalized populations. I did not always have this motive to pursu</w:t>
      </w:r>
      <w:r w:rsidR="00953495">
        <w:t xml:space="preserve">e medicine, however. </w:t>
      </w:r>
      <w:r w:rsidR="00AD6EE0">
        <w:t xml:space="preserve">Growing up in a privileged family and a wealthy neighborhood, I had virtually no experiential understanding of what it meant to live differently than I had </w:t>
      </w:r>
      <w:r w:rsidR="006F6305">
        <w:t>up to that point</w:t>
      </w:r>
      <w:r w:rsidR="00AD6EE0">
        <w:t xml:space="preserve"> in my life. My school was over 90 percent white. I did not realize </w:t>
      </w:r>
      <w:r w:rsidR="006F6305">
        <w:t>the number of</w:t>
      </w:r>
      <w:r w:rsidR="00AD6EE0">
        <w:t xml:space="preserve"> people</w:t>
      </w:r>
      <w:r w:rsidR="006F6305">
        <w:t xml:space="preserve"> who</w:t>
      </w:r>
      <w:r w:rsidR="00AD6EE0">
        <w:t xml:space="preserve"> </w:t>
      </w:r>
      <w:r w:rsidR="00AD6EE0">
        <w:rPr>
          <w:i/>
        </w:rPr>
        <w:t xml:space="preserve">didn’t </w:t>
      </w:r>
      <w:r w:rsidR="00AD6EE0">
        <w:t xml:space="preserve">have substantial college funds </w:t>
      </w:r>
      <w:r w:rsidR="006F6305">
        <w:t>accumulated</w:t>
      </w:r>
      <w:r w:rsidR="00AD6EE0">
        <w:t xml:space="preserve"> by their guardians. I knew</w:t>
      </w:r>
      <w:r w:rsidR="006F6305">
        <w:t xml:space="preserve"> that</w:t>
      </w:r>
      <w:r w:rsidR="00AD6EE0">
        <w:t xml:space="preserve"> I enjoyed biology, peer-to-peer education and counseling, and learning. At </w:t>
      </w:r>
      <w:r w:rsidR="006F6305">
        <w:t>that</w:t>
      </w:r>
      <w:r w:rsidR="00AD6EE0">
        <w:t xml:space="preserve"> point, external factors led me to a naïve yet important decision. </w:t>
      </w:r>
      <w:r w:rsidR="00AD6EE0">
        <w:t xml:space="preserve">Coming from a family where both of my parents </w:t>
      </w:r>
      <w:r w:rsidR="006F6305">
        <w:t>were healthcare professionals</w:t>
      </w:r>
      <w:r w:rsidR="00AD6EE0">
        <w:t xml:space="preserve">, the natural, logical choice for my career was also medicine. </w:t>
      </w:r>
      <w:r w:rsidR="00953495">
        <w:t>Over my undergraduate years, my impetus to strive for a career in medicine has transformed dramatically from a vague but real interest in science to a thriving passion towards fighting for equity</w:t>
      </w:r>
      <w:r w:rsidR="0027674F">
        <w:t xml:space="preserve"> and justice</w:t>
      </w:r>
      <w:r w:rsidR="002112DB">
        <w:t xml:space="preserve">. </w:t>
      </w:r>
      <w:r w:rsidR="006F6305">
        <w:t>B</w:t>
      </w:r>
      <w:r w:rsidR="00AD6EE0">
        <w:t>ecause of the influence of immersive experiences in college, including volun</w:t>
      </w:r>
      <w:r w:rsidR="0027674F">
        <w:t xml:space="preserve">teer opportunities, mentors, </w:t>
      </w:r>
      <w:r w:rsidR="006F6305">
        <w:t>literature</w:t>
      </w:r>
      <w:r w:rsidR="0027674F">
        <w:t xml:space="preserve">, and living in Clifton, </w:t>
      </w:r>
      <w:r w:rsidR="003F19C1">
        <w:t>I am now aware of</w:t>
      </w:r>
      <w:r w:rsidR="0027674F">
        <w:t xml:space="preserve"> my rooted goal to understand the nature of oppression and reduce barriers. Medicine is my chosen outlet to amplify the </w:t>
      </w:r>
      <w:r w:rsidR="0027674F">
        <w:t>voices of those who cannot be easily heard</w:t>
      </w:r>
      <w:r w:rsidR="0027674F">
        <w:t>.</w:t>
      </w:r>
    </w:p>
    <w:p w:rsidR="002A7F22" w:rsidRDefault="003F19C1" w:rsidP="003D38EB">
      <w:pPr>
        <w:pStyle w:val="NoSpacing"/>
        <w:spacing w:line="480" w:lineRule="auto"/>
      </w:pPr>
      <w:r>
        <w:tab/>
        <w:t>My journey toward</w:t>
      </w:r>
      <w:r w:rsidR="002112DB">
        <w:t xml:space="preserve"> my current path started not in a medical setting, but in a school. </w:t>
      </w:r>
      <w:r w:rsidR="00AD6EE0">
        <w:t xml:space="preserve">In my </w:t>
      </w:r>
      <w:r w:rsidR="0027674F">
        <w:t>first semester of college at the University of Cincinnati, I participated in the Bearcat Buddies volunteer program</w:t>
      </w:r>
      <w:r w:rsidR="00AF5D80">
        <w:t xml:space="preserve">, tutoring </w:t>
      </w:r>
      <w:r w:rsidR="000B71F7">
        <w:t xml:space="preserve">middle and high schoolers at Taft Information Technology High School. Although </w:t>
      </w:r>
      <w:r w:rsidR="00A83972">
        <w:t xml:space="preserve">I thoroughly enjoyed tutoring my two </w:t>
      </w:r>
      <w:r w:rsidR="00503600">
        <w:t xml:space="preserve">students, I could not understand why </w:t>
      </w:r>
      <w:r w:rsidR="0023084A">
        <w:t>lacked motivation</w:t>
      </w:r>
      <w:r w:rsidR="00503600">
        <w:t xml:space="preserve"> to perform well in school. </w:t>
      </w:r>
      <w:r w:rsidR="0023084A">
        <w:t>Personally</w:t>
      </w:r>
      <w:r w:rsidR="00503600">
        <w:t xml:space="preserve">, education, especially higher education, was the pathway to success in life. As this was a high school serving a predominantly black, </w:t>
      </w:r>
      <w:r w:rsidR="00877EA1">
        <w:lastRenderedPageBreak/>
        <w:t>economically-</w:t>
      </w:r>
      <w:r w:rsidR="00503600">
        <w:t>marginalized region</w:t>
      </w:r>
      <w:r w:rsidR="00877EA1">
        <w:t xml:space="preserve">, my uneducated mind could not fathom how my students expected to succeed without a high school </w:t>
      </w:r>
      <w:r w:rsidR="0023084A">
        <w:t>diploma</w:t>
      </w:r>
      <w:r w:rsidR="00877EA1">
        <w:t xml:space="preserve">, let alone a post-secondary degree. Furthermore, one of my students faced significant barriers to success, including frequent physical assault by other adolescents. </w:t>
      </w:r>
      <w:r w:rsidR="001011AE">
        <w:t xml:space="preserve">Although I did not fully understand my discomfort and anger with the situation </w:t>
      </w:r>
      <w:r w:rsidR="0023084A">
        <w:t>into which my students were born</w:t>
      </w:r>
      <w:r w:rsidR="001011AE">
        <w:t xml:space="preserve">, I knew that my feelings were deeply associated with race and systemic racism. </w:t>
      </w:r>
      <w:r w:rsidR="0073446B">
        <w:t xml:space="preserve">Later, I understood the situation of my students much better by realizing that structural barriers in young, marginalized, black populations prevent individuals like my former students from accessing legitimate employment opportunities </w:t>
      </w:r>
      <w:r w:rsidR="0073446B">
        <w:t xml:space="preserve">(Richardson and St. </w:t>
      </w:r>
      <w:proofErr w:type="spellStart"/>
      <w:r w:rsidR="0073446B">
        <w:t>Vil</w:t>
      </w:r>
      <w:proofErr w:type="spellEnd"/>
      <w:r w:rsidR="0073446B">
        <w:t xml:space="preserve"> 2015)</w:t>
      </w:r>
      <w:r w:rsidR="0073446B">
        <w:t>. Therefore, the</w:t>
      </w:r>
      <w:r w:rsidR="0023084A">
        <w:t>ir</w:t>
      </w:r>
      <w:r w:rsidR="0073446B">
        <w:t xml:space="preserve"> concept of work and success are inherently different than my own. </w:t>
      </w:r>
      <w:r w:rsidR="002A7F22">
        <w:t>Although my weekly tutoring sessions were likely insignificant for my students, their stories sparked my interest in how systemic racism affects</w:t>
      </w:r>
      <w:r w:rsidR="00DF1591">
        <w:t xml:space="preserve"> real people and real narratives.</w:t>
      </w:r>
    </w:p>
    <w:p w:rsidR="0073446B" w:rsidRDefault="00DF1591" w:rsidP="003D38EB">
      <w:pPr>
        <w:pStyle w:val="NoSpacing"/>
        <w:spacing w:line="480" w:lineRule="auto"/>
      </w:pPr>
      <w:r>
        <w:tab/>
        <w:t xml:space="preserve">My sophomore year, I began to volunteer at Crossroad Health Center, a federally qualified health center in Over-The-Rhine serving primarily black and </w:t>
      </w:r>
      <w:proofErr w:type="spellStart"/>
      <w:r>
        <w:t>Latinex</w:t>
      </w:r>
      <w:proofErr w:type="spellEnd"/>
      <w:r>
        <w:t xml:space="preserve"> patients who are uninsured or underinsured. Through coordinating external referrals for patients, I quickly realized that the barriers impeding my students at Taft were </w:t>
      </w:r>
      <w:r w:rsidR="006F4586">
        <w:t xml:space="preserve">not isolated to the education system—they were ubiquitous and applicable to virtually any setting, healthcare included. Lack of accessible transportation and communication were the biggest barriers I experienced with patients. </w:t>
      </w:r>
      <w:r w:rsidR="00411216">
        <w:t xml:space="preserve">Some of the most prevalent diseases that required multiple external referrals per patient per visit were diabetes, obesity, and </w:t>
      </w:r>
      <w:r w:rsidR="00C2119B">
        <w:t>hypertension</w:t>
      </w:r>
      <w:r w:rsidR="00411216">
        <w:t xml:space="preserve"> and </w:t>
      </w:r>
      <w:r w:rsidR="00C2119B">
        <w:t xml:space="preserve">elevated </w:t>
      </w:r>
      <w:r w:rsidR="00411216">
        <w:t xml:space="preserve">cholesterol. Around this same time, I read </w:t>
      </w:r>
      <w:r w:rsidR="00411216">
        <w:rPr>
          <w:i/>
        </w:rPr>
        <w:t>Blood Sugar</w:t>
      </w:r>
      <w:r w:rsidR="00411216">
        <w:t xml:space="preserve"> by Anthony Hatch</w:t>
      </w:r>
      <w:r w:rsidR="00C97D66">
        <w:t xml:space="preserve"> (2016)</w:t>
      </w:r>
      <w:r w:rsidR="00411216">
        <w:t xml:space="preserve">, which outlined racialized medicine in the context of metabolic syndrome, a collection of clinical measurements of metabolic problems that include </w:t>
      </w:r>
      <w:proofErr w:type="gramStart"/>
      <w:r w:rsidR="00411216">
        <w:t>all of</w:t>
      </w:r>
      <w:proofErr w:type="gramEnd"/>
      <w:r w:rsidR="00411216">
        <w:t xml:space="preserve"> the most common conditions experienced by Crossroad patients. It was </w:t>
      </w:r>
      <w:r w:rsidR="00C2119B">
        <w:t>through</w:t>
      </w:r>
      <w:r w:rsidR="00411216">
        <w:t xml:space="preserve"> this book that I realized that American researchers have </w:t>
      </w:r>
      <w:r w:rsidR="000A5325">
        <w:t xml:space="preserve">rejected examining racial disparities in </w:t>
      </w:r>
      <w:r w:rsidR="000A5325">
        <w:lastRenderedPageBreak/>
        <w:t>the American healthcare system in favor of</w:t>
      </w:r>
      <w:r w:rsidR="00411216">
        <w:t xml:space="preserve"> the biomedic</w:t>
      </w:r>
      <w:r w:rsidR="000A5325">
        <w:t xml:space="preserve">alization of metabolic syndrome. </w:t>
      </w:r>
      <w:r w:rsidR="00C97D66">
        <w:t xml:space="preserve">Metabolic syndrome has become a racial project, and providers have historically used race to both classify black bodies and vulnerable populations as well as </w:t>
      </w:r>
      <w:r w:rsidR="00EA7404">
        <w:t>justify metabolic differences in people by linking racial inequality to essential properties of purportedly biologically and genetically meaningful groups (Hatch 2016). The production and consumption of sugar have served to subordinate black bodies. I joltingly learned that the economic interests of food and drug companies are intimately connected to our bodies and health, especially the b</w:t>
      </w:r>
      <w:r w:rsidR="00C2119B">
        <w:t xml:space="preserve">odies of low-income individuals, </w:t>
      </w:r>
      <w:r w:rsidR="00EA7404">
        <w:t>much like the patients I</w:t>
      </w:r>
      <w:r w:rsidR="00C2119B">
        <w:t xml:space="preserve"> helped care for at Crossroad</w:t>
      </w:r>
      <w:r w:rsidR="00EA7404">
        <w:t xml:space="preserve"> (Hatch 2016). This realization left me feeling disgusted and even guilty. My racial privilege as a mixed white and Korean woman meant that I had been gifted advantage solely because of my appearance and skin color. However, I learned that </w:t>
      </w:r>
      <w:r w:rsidR="00C2119B">
        <w:t>guilt</w:t>
      </w:r>
      <w:r w:rsidR="00EA7404">
        <w:t xml:space="preserve"> would not change </w:t>
      </w:r>
      <w:r w:rsidR="00AF7CAC">
        <w:t xml:space="preserve">the conditions that constrained my students or patients. </w:t>
      </w:r>
      <w:r w:rsidR="00C2119B">
        <w:t>Instead, I needed to</w:t>
      </w:r>
      <w:r w:rsidR="00AF7CAC">
        <w:t xml:space="preserve"> utilize the benefits I had been given to allow underprivileged people to </w:t>
      </w:r>
      <w:r w:rsidR="00C2119B">
        <w:t>help define</w:t>
      </w:r>
      <w:r w:rsidR="00AF7CAC">
        <w:t xml:space="preserve"> in America’s greater narrative. Instead of allowing millions of people to fall victim to America’s story, I wanted them to take control of it. </w:t>
      </w:r>
    </w:p>
    <w:p w:rsidR="00833FDC" w:rsidRDefault="00833FDC" w:rsidP="003D38EB">
      <w:pPr>
        <w:pStyle w:val="NoSpacing"/>
        <w:spacing w:line="480" w:lineRule="auto"/>
      </w:pPr>
      <w:r>
        <w:tab/>
        <w:t xml:space="preserve">Most recently, as I have become more passionate about reproductive agency and feminism, my work through the Ohio Policy Evaluation Network has allowed me to explore the concept of intersectionality among racial and gender stratification in family planning. </w:t>
      </w:r>
      <w:r w:rsidR="00006978">
        <w:t xml:space="preserve">I was moved by with the story of Loretta Ross, author, activist, and human rights leader. </w:t>
      </w:r>
      <w:proofErr w:type="gramStart"/>
      <w:r w:rsidRPr="00C2119B">
        <w:t>In particular, her</w:t>
      </w:r>
      <w:proofErr w:type="gramEnd"/>
      <w:r w:rsidRPr="00C2119B">
        <w:t xml:space="preserve"> experience with the now discontinued </w:t>
      </w:r>
      <w:proofErr w:type="spellStart"/>
      <w:r w:rsidRPr="00C2119B">
        <w:t>Dalkon</w:t>
      </w:r>
      <w:proofErr w:type="spellEnd"/>
      <w:r w:rsidRPr="00C2119B">
        <w:t xml:space="preserve"> Shield intrauterine device and struggle to access reproductive justice focused my energies </w:t>
      </w:r>
      <w:r w:rsidR="00C2119B">
        <w:t>on</w:t>
      </w:r>
      <w:r w:rsidRPr="00C2119B">
        <w:t xml:space="preserve"> an even narrower field</w:t>
      </w:r>
      <w:r>
        <w:t>. In her interview on the podcast CHOICE/LESS, she spoke of her experience</w:t>
      </w:r>
      <w:r w:rsidR="00E60672">
        <w:t xml:space="preserve"> with her gynecologist, “When he said, ‘</w:t>
      </w:r>
      <w:r w:rsidR="00E60672">
        <w:t xml:space="preserve">He just assumed because you were black and </w:t>
      </w:r>
      <w:proofErr w:type="gramStart"/>
      <w:r w:rsidR="00E60672">
        <w:t>poor</w:t>
      </w:r>
      <w:proofErr w:type="gramEnd"/>
      <w:r w:rsidR="00E60672">
        <w:t xml:space="preserve"> and you were already a mother, that he did not h</w:t>
      </w:r>
      <w:r w:rsidR="00E60672">
        <w:t>ave to provide you quality care’</w:t>
      </w:r>
      <w:r w:rsidR="00E60672">
        <w:t>"</w:t>
      </w:r>
      <w:r w:rsidR="00E60672">
        <w:t xml:space="preserve"> (</w:t>
      </w:r>
      <w:r w:rsidR="00C2119B">
        <w:t>CHOICE/LESS</w:t>
      </w:r>
      <w:r w:rsidR="00E60672">
        <w:t xml:space="preserve"> 2017). </w:t>
      </w:r>
    </w:p>
    <w:p w:rsidR="00833FDC" w:rsidRPr="00411216" w:rsidRDefault="00833FDC" w:rsidP="003D38EB">
      <w:pPr>
        <w:pStyle w:val="NoSpacing"/>
        <w:spacing w:line="480" w:lineRule="auto"/>
      </w:pPr>
      <w:r>
        <w:lastRenderedPageBreak/>
        <w:tab/>
        <w:t xml:space="preserve">Many </w:t>
      </w:r>
      <w:r w:rsidR="00E60672">
        <w:t>times,</w:t>
      </w:r>
      <w:r>
        <w:t xml:space="preserve"> when we reflect and write about our experiences, we come to new realizations about ourselves. In writing this essay, I </w:t>
      </w:r>
      <w:r w:rsidR="00CB2C3D">
        <w:t xml:space="preserve">have </w:t>
      </w:r>
      <w:r>
        <w:t xml:space="preserve">realized that I truly stand on the shoulders of giants. Much of my understanding regarding the role that race plays in health and politics comes from learning about the lived experiences of other people, particularly those who have suffered </w:t>
      </w:r>
      <w:r w:rsidR="00CB2C3D">
        <w:t>great injustices</w:t>
      </w:r>
      <w:r>
        <w:t xml:space="preserve">. </w:t>
      </w:r>
      <w:r w:rsidR="00CB2C3D">
        <w:t>In all that I have gained</w:t>
      </w:r>
      <w:r w:rsidR="00E60672">
        <w:t xml:space="preserve"> in my undergraduate career, one of the most important lessons I have learned is to continually seek diverse, </w:t>
      </w:r>
      <w:r w:rsidR="00CB2C3D">
        <w:t>innovative</w:t>
      </w:r>
      <w:r w:rsidR="00E60672">
        <w:t xml:space="preserve"> mentors. In medical school and beyond, I hope to actionize my insight into how racialized medicine systemically oppresses disadvantaged people and </w:t>
      </w:r>
      <w:r w:rsidR="00D17D6B">
        <w:t xml:space="preserve">to </w:t>
      </w:r>
      <w:bookmarkStart w:id="0" w:name="_GoBack"/>
      <w:bookmarkEnd w:id="0"/>
      <w:r w:rsidR="00E60672">
        <w:t>continue to be an</w:t>
      </w:r>
      <w:r w:rsidR="00CB2C3D">
        <w:t xml:space="preserve"> enthusiastic</w:t>
      </w:r>
      <w:r w:rsidR="00E60672">
        <w:t xml:space="preserve"> ally for all POC.</w:t>
      </w:r>
    </w:p>
    <w:p w:rsidR="0073446B" w:rsidRDefault="0073446B" w:rsidP="003D38EB">
      <w:pPr>
        <w:pStyle w:val="NoSpacing"/>
        <w:spacing w:line="480" w:lineRule="auto"/>
      </w:pPr>
    </w:p>
    <w:p w:rsidR="0073446B" w:rsidRDefault="0073446B"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DD796C" w:rsidRDefault="00DD796C" w:rsidP="003D38EB">
      <w:pPr>
        <w:pStyle w:val="NoSpacing"/>
        <w:spacing w:line="480" w:lineRule="auto"/>
      </w:pPr>
    </w:p>
    <w:p w:rsidR="0073446B" w:rsidRDefault="0073446B" w:rsidP="002A7F22">
      <w:pPr>
        <w:pStyle w:val="NoSpacing"/>
        <w:spacing w:line="480" w:lineRule="auto"/>
        <w:jc w:val="center"/>
      </w:pPr>
      <w:r>
        <w:t>References</w:t>
      </w:r>
    </w:p>
    <w:p w:rsidR="001B6E86" w:rsidRDefault="001B6E86" w:rsidP="001B6E86">
      <w:pPr>
        <w:pStyle w:val="NoSpacing"/>
        <w:spacing w:line="480" w:lineRule="auto"/>
        <w:ind w:left="720" w:hanging="720"/>
      </w:pPr>
      <w:r w:rsidRPr="00E60672">
        <w:t xml:space="preserve">“CHOICE/LESS: The Backstory, Episode 2: Loretta Ross on the </w:t>
      </w:r>
      <w:proofErr w:type="spellStart"/>
      <w:r w:rsidRPr="00E60672">
        <w:t>Dalkon</w:t>
      </w:r>
      <w:proofErr w:type="spellEnd"/>
      <w:r w:rsidRPr="00E60672">
        <w:t xml:space="preserve"> Shield Disaster.” </w:t>
      </w:r>
      <w:proofErr w:type="spellStart"/>
      <w:r w:rsidRPr="00E60672">
        <w:t>Rewire.News</w:t>
      </w:r>
      <w:proofErr w:type="spellEnd"/>
      <w:r w:rsidRPr="00E60672">
        <w:t xml:space="preserve">. Accessed January 14, 2019. </w:t>
      </w:r>
      <w:hyperlink r:id="rId4" w:history="1">
        <w:r w:rsidRPr="00E60672">
          <w:rPr>
            <w:rStyle w:val="Hyperlink"/>
          </w:rPr>
          <w:t>https://rewire.news/multimedia/podcast/choiceless-backstory-episode-2-loretta-ross-dalkon-shield-disaster/</w:t>
        </w:r>
      </w:hyperlink>
      <w:r w:rsidRPr="00E60672">
        <w:t>.</w:t>
      </w:r>
    </w:p>
    <w:p w:rsidR="00411216" w:rsidRDefault="00411216" w:rsidP="0073446B">
      <w:pPr>
        <w:pStyle w:val="NoSpacing"/>
        <w:spacing w:line="480" w:lineRule="auto"/>
        <w:ind w:left="720" w:hanging="720"/>
      </w:pPr>
      <w:r w:rsidRPr="00411216">
        <w:t>Hatch AR. Blood Sugar, Racial Pharmacology and Food Justice in Black America. 2016.</w:t>
      </w:r>
    </w:p>
    <w:p w:rsidR="0073446B" w:rsidRDefault="0073446B" w:rsidP="0073446B">
      <w:pPr>
        <w:pStyle w:val="NoSpacing"/>
        <w:spacing w:line="480" w:lineRule="auto"/>
        <w:ind w:left="720" w:hanging="720"/>
      </w:pPr>
      <w:r w:rsidRPr="0073446B">
        <w:t xml:space="preserve">Richardson, J., &amp; </w:t>
      </w:r>
      <w:proofErr w:type="spellStart"/>
      <w:r w:rsidRPr="0073446B">
        <w:t>Vil</w:t>
      </w:r>
      <w:proofErr w:type="spellEnd"/>
      <w:r w:rsidRPr="0073446B">
        <w:t>, C. (2015). Putting in Work: Black Male Youth Joblessness, Violence, Crime, and the Code of the Street. </w:t>
      </w:r>
      <w:r w:rsidRPr="0073446B">
        <w:rPr>
          <w:i/>
          <w:iCs/>
        </w:rPr>
        <w:t>Spectrum: A Journal on Black Men,</w:t>
      </w:r>
      <w:r w:rsidRPr="0073446B">
        <w:t> </w:t>
      </w:r>
      <w:r w:rsidRPr="0073446B">
        <w:rPr>
          <w:i/>
          <w:iCs/>
        </w:rPr>
        <w:t>3</w:t>
      </w:r>
      <w:r w:rsidRPr="0073446B">
        <w:t>(2), 71-98. doi:10.2979/spectrum.3.2.71</w:t>
      </w:r>
    </w:p>
    <w:p w:rsidR="00E60672" w:rsidRPr="0073446B" w:rsidRDefault="00E60672" w:rsidP="0073446B">
      <w:pPr>
        <w:pStyle w:val="NoSpacing"/>
        <w:spacing w:line="480" w:lineRule="auto"/>
        <w:ind w:left="720" w:hanging="720"/>
      </w:pPr>
    </w:p>
    <w:p w:rsidR="003D38EB" w:rsidRDefault="003D38EB" w:rsidP="003D38EB">
      <w:pPr>
        <w:pStyle w:val="NoSpacing"/>
        <w:spacing w:line="480" w:lineRule="auto"/>
        <w:jc w:val="center"/>
      </w:pPr>
    </w:p>
    <w:sectPr w:rsidR="003D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EB"/>
    <w:rsid w:val="00006978"/>
    <w:rsid w:val="00034B4A"/>
    <w:rsid w:val="000A5325"/>
    <w:rsid w:val="000B71F7"/>
    <w:rsid w:val="001011AE"/>
    <w:rsid w:val="001B6E86"/>
    <w:rsid w:val="002112DB"/>
    <w:rsid w:val="0023084A"/>
    <w:rsid w:val="0027674F"/>
    <w:rsid w:val="002A7F22"/>
    <w:rsid w:val="003D38EB"/>
    <w:rsid w:val="003F19C1"/>
    <w:rsid w:val="00411216"/>
    <w:rsid w:val="00453A7C"/>
    <w:rsid w:val="00503600"/>
    <w:rsid w:val="005A3617"/>
    <w:rsid w:val="00673493"/>
    <w:rsid w:val="006D3320"/>
    <w:rsid w:val="006F4586"/>
    <w:rsid w:val="006F6305"/>
    <w:rsid w:val="0073446B"/>
    <w:rsid w:val="00833FDC"/>
    <w:rsid w:val="00877EA1"/>
    <w:rsid w:val="008D4823"/>
    <w:rsid w:val="00953495"/>
    <w:rsid w:val="0098753E"/>
    <w:rsid w:val="009C4A70"/>
    <w:rsid w:val="00A004C0"/>
    <w:rsid w:val="00A83972"/>
    <w:rsid w:val="00AD6EE0"/>
    <w:rsid w:val="00AF5D80"/>
    <w:rsid w:val="00AF7CAC"/>
    <w:rsid w:val="00B74C58"/>
    <w:rsid w:val="00C2119B"/>
    <w:rsid w:val="00C97D66"/>
    <w:rsid w:val="00CB2C3D"/>
    <w:rsid w:val="00D101CE"/>
    <w:rsid w:val="00D17D6B"/>
    <w:rsid w:val="00DD796C"/>
    <w:rsid w:val="00DF1591"/>
    <w:rsid w:val="00E60672"/>
    <w:rsid w:val="00EA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5FD9"/>
  <w15:chartTrackingRefBased/>
  <w15:docId w15:val="{F867AED3-02C3-4DEF-A8EE-9CC08F30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8EB"/>
    <w:pPr>
      <w:spacing w:line="240" w:lineRule="auto"/>
    </w:pPr>
  </w:style>
  <w:style w:type="character" w:styleId="Hyperlink">
    <w:name w:val="Hyperlink"/>
    <w:basedOn w:val="DefaultParagraphFont"/>
    <w:uiPriority w:val="99"/>
    <w:unhideWhenUsed/>
    <w:rsid w:val="00E60672"/>
    <w:rPr>
      <w:color w:val="0563C1" w:themeColor="hyperlink"/>
      <w:u w:val="single"/>
    </w:rPr>
  </w:style>
  <w:style w:type="character" w:styleId="UnresolvedMention">
    <w:name w:val="Unresolved Mention"/>
    <w:basedOn w:val="DefaultParagraphFont"/>
    <w:uiPriority w:val="99"/>
    <w:semiHidden/>
    <w:unhideWhenUsed/>
    <w:rsid w:val="00E60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96744">
      <w:bodyDiv w:val="1"/>
      <w:marLeft w:val="0"/>
      <w:marRight w:val="0"/>
      <w:marTop w:val="0"/>
      <w:marBottom w:val="0"/>
      <w:divBdr>
        <w:top w:val="none" w:sz="0" w:space="0" w:color="auto"/>
        <w:left w:val="none" w:sz="0" w:space="0" w:color="auto"/>
        <w:bottom w:val="none" w:sz="0" w:space="0" w:color="auto"/>
        <w:right w:val="none" w:sz="0" w:space="0" w:color="auto"/>
      </w:divBdr>
      <w:divsChild>
        <w:div w:id="1272786929">
          <w:marLeft w:val="480"/>
          <w:marRight w:val="0"/>
          <w:marTop w:val="0"/>
          <w:marBottom w:val="0"/>
          <w:divBdr>
            <w:top w:val="none" w:sz="0" w:space="0" w:color="auto"/>
            <w:left w:val="none" w:sz="0" w:space="0" w:color="auto"/>
            <w:bottom w:val="none" w:sz="0" w:space="0" w:color="auto"/>
            <w:right w:val="none" w:sz="0" w:space="0" w:color="auto"/>
          </w:divBdr>
          <w:divsChild>
            <w:div w:id="15039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9243">
      <w:bodyDiv w:val="1"/>
      <w:marLeft w:val="0"/>
      <w:marRight w:val="0"/>
      <w:marTop w:val="0"/>
      <w:marBottom w:val="0"/>
      <w:divBdr>
        <w:top w:val="none" w:sz="0" w:space="0" w:color="auto"/>
        <w:left w:val="none" w:sz="0" w:space="0" w:color="auto"/>
        <w:bottom w:val="none" w:sz="0" w:space="0" w:color="auto"/>
        <w:right w:val="none" w:sz="0" w:space="0" w:color="auto"/>
      </w:divBdr>
      <w:divsChild>
        <w:div w:id="360979016">
          <w:marLeft w:val="480"/>
          <w:marRight w:val="0"/>
          <w:marTop w:val="0"/>
          <w:marBottom w:val="0"/>
          <w:divBdr>
            <w:top w:val="none" w:sz="0" w:space="0" w:color="auto"/>
            <w:left w:val="none" w:sz="0" w:space="0" w:color="auto"/>
            <w:bottom w:val="none" w:sz="0" w:space="0" w:color="auto"/>
            <w:right w:val="none" w:sz="0" w:space="0" w:color="auto"/>
          </w:divBdr>
          <w:divsChild>
            <w:div w:id="6785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wire.news/multimedia/podcast/choiceless-backstory-episode-2-loretta-ross-dalkon-shield-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Kim</dc:creator>
  <cp:keywords/>
  <dc:description/>
  <cp:lastModifiedBy>Emily Kim</cp:lastModifiedBy>
  <cp:revision>13</cp:revision>
  <dcterms:created xsi:type="dcterms:W3CDTF">2019-01-31T21:47:00Z</dcterms:created>
  <dcterms:modified xsi:type="dcterms:W3CDTF">2019-02-01T04:26:00Z</dcterms:modified>
</cp:coreProperties>
</file>